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A555" w14:textId="77777777" w:rsidR="00830195" w:rsidRPr="00887841" w:rsidRDefault="00830195" w:rsidP="00830195">
      <w:pPr>
        <w:jc w:val="center"/>
        <w:rPr>
          <w:rFonts w:asciiTheme="minorHAnsi" w:hAnsiTheme="minorHAnsi" w:cstheme="minorHAnsi"/>
          <w:b/>
          <w:sz w:val="22"/>
          <w:szCs w:val="22"/>
        </w:rPr>
      </w:pPr>
      <w:r w:rsidRPr="00887841">
        <w:rPr>
          <w:rFonts w:asciiTheme="minorHAnsi" w:hAnsiTheme="minorHAnsi" w:cstheme="minorHAnsi"/>
          <w:b/>
          <w:noProof/>
          <w:sz w:val="22"/>
          <w:szCs w:val="22"/>
        </w:rPr>
        <w:drawing>
          <wp:inline distT="0" distB="0" distL="0" distR="0" wp14:anchorId="0C193D59" wp14:editId="3F532984">
            <wp:extent cx="1552575" cy="12968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1522" cy="1304352"/>
                    </a:xfrm>
                    <a:prstGeom prst="rect">
                      <a:avLst/>
                    </a:prstGeom>
                    <a:noFill/>
                    <a:ln>
                      <a:noFill/>
                    </a:ln>
                  </pic:spPr>
                </pic:pic>
              </a:graphicData>
            </a:graphic>
          </wp:inline>
        </w:drawing>
      </w:r>
    </w:p>
    <w:p w14:paraId="5FEA72E3" w14:textId="77777777" w:rsidR="00861C04" w:rsidRPr="00887841" w:rsidRDefault="00861C04" w:rsidP="006A3193">
      <w:pPr>
        <w:rPr>
          <w:rFonts w:asciiTheme="minorHAnsi" w:hAnsiTheme="minorHAnsi" w:cstheme="minorHAnsi"/>
          <w:sz w:val="22"/>
          <w:szCs w:val="22"/>
        </w:rPr>
      </w:pPr>
    </w:p>
    <w:p w14:paraId="40465378" w14:textId="023C0AAE" w:rsidR="006A3193" w:rsidRPr="00A37487" w:rsidRDefault="006A3193" w:rsidP="006A3193">
      <w:pPr>
        <w:rPr>
          <w:rFonts w:asciiTheme="minorHAnsi" w:hAnsiTheme="minorHAnsi" w:cstheme="minorHAnsi"/>
          <w:u w:val="single"/>
        </w:rPr>
      </w:pPr>
      <w:r w:rsidRPr="00A37487">
        <w:rPr>
          <w:rFonts w:asciiTheme="minorHAnsi" w:hAnsiTheme="minorHAnsi" w:cstheme="minorHAnsi"/>
        </w:rPr>
        <w:t>Contact: Charee Gillins</w:t>
      </w:r>
      <w:r w:rsidRPr="00A37487">
        <w:rPr>
          <w:rFonts w:asciiTheme="minorHAnsi" w:hAnsiTheme="minorHAnsi" w:cstheme="minorHAnsi"/>
        </w:rPr>
        <w:tab/>
      </w:r>
      <w:r w:rsidRPr="00A37487">
        <w:rPr>
          <w:rFonts w:asciiTheme="minorHAnsi" w:hAnsiTheme="minorHAnsi" w:cstheme="minorHAnsi"/>
        </w:rPr>
        <w:tab/>
      </w:r>
      <w:r w:rsidRPr="00A37487">
        <w:rPr>
          <w:rFonts w:asciiTheme="minorHAnsi" w:hAnsiTheme="minorHAnsi" w:cstheme="minorHAnsi"/>
        </w:rPr>
        <w:tab/>
      </w:r>
      <w:r w:rsidRPr="00A37487">
        <w:rPr>
          <w:rFonts w:asciiTheme="minorHAnsi" w:hAnsiTheme="minorHAnsi" w:cstheme="minorHAnsi"/>
        </w:rPr>
        <w:tab/>
      </w:r>
      <w:r w:rsidRPr="00A37487">
        <w:rPr>
          <w:rFonts w:asciiTheme="minorHAnsi" w:hAnsiTheme="minorHAnsi" w:cstheme="minorHAnsi"/>
        </w:rPr>
        <w:tab/>
      </w:r>
      <w:r w:rsidRPr="00A37487">
        <w:rPr>
          <w:rFonts w:asciiTheme="minorHAnsi" w:hAnsiTheme="minorHAnsi" w:cstheme="minorHAnsi"/>
        </w:rPr>
        <w:tab/>
        <w:t>FOR IMMEDIATE RELEASE</w:t>
      </w:r>
    </w:p>
    <w:p w14:paraId="64FCF6BC" w14:textId="3DEE525E" w:rsidR="006A3193" w:rsidRPr="00A37487" w:rsidRDefault="00B468F3" w:rsidP="006A3193">
      <w:pPr>
        <w:rPr>
          <w:rFonts w:asciiTheme="minorHAnsi" w:hAnsiTheme="minorHAnsi" w:cstheme="minorHAnsi"/>
        </w:rPr>
      </w:pPr>
      <w:r w:rsidRPr="00A37487">
        <w:rPr>
          <w:rFonts w:asciiTheme="minorHAnsi" w:hAnsiTheme="minorHAnsi" w:cstheme="minorHAnsi"/>
        </w:rPr>
        <w:t>951.255</w:t>
      </w:r>
      <w:r w:rsidR="00DB2214" w:rsidRPr="00A37487">
        <w:rPr>
          <w:rFonts w:asciiTheme="minorHAnsi" w:hAnsiTheme="minorHAnsi" w:cstheme="minorHAnsi"/>
        </w:rPr>
        <w:t>.</w:t>
      </w:r>
      <w:r w:rsidRPr="00A37487">
        <w:rPr>
          <w:rFonts w:asciiTheme="minorHAnsi" w:hAnsiTheme="minorHAnsi" w:cstheme="minorHAnsi"/>
        </w:rPr>
        <w:t>4254</w:t>
      </w:r>
      <w:r w:rsidR="00DB2214" w:rsidRPr="00A37487">
        <w:rPr>
          <w:rFonts w:asciiTheme="minorHAnsi" w:hAnsiTheme="minorHAnsi" w:cstheme="minorHAnsi"/>
        </w:rPr>
        <w:tab/>
      </w:r>
      <w:r w:rsidR="00DB2214" w:rsidRPr="00A37487">
        <w:rPr>
          <w:rFonts w:asciiTheme="minorHAnsi" w:hAnsiTheme="minorHAnsi" w:cstheme="minorHAnsi"/>
        </w:rPr>
        <w:tab/>
      </w:r>
      <w:r w:rsidR="00DB2214" w:rsidRPr="00A37487">
        <w:rPr>
          <w:rFonts w:asciiTheme="minorHAnsi" w:hAnsiTheme="minorHAnsi" w:cstheme="minorHAnsi"/>
        </w:rPr>
        <w:tab/>
      </w:r>
      <w:r w:rsidR="00DB2214" w:rsidRPr="00A37487">
        <w:rPr>
          <w:rFonts w:asciiTheme="minorHAnsi" w:hAnsiTheme="minorHAnsi" w:cstheme="minorHAnsi"/>
        </w:rPr>
        <w:tab/>
      </w:r>
      <w:r w:rsidR="00DB2214" w:rsidRPr="00A37487">
        <w:rPr>
          <w:rFonts w:asciiTheme="minorHAnsi" w:hAnsiTheme="minorHAnsi" w:cstheme="minorHAnsi"/>
        </w:rPr>
        <w:tab/>
      </w:r>
      <w:r w:rsidR="00DB2214" w:rsidRPr="00A37487">
        <w:rPr>
          <w:rFonts w:asciiTheme="minorHAnsi" w:hAnsiTheme="minorHAnsi" w:cstheme="minorHAnsi"/>
        </w:rPr>
        <w:tab/>
      </w:r>
      <w:r w:rsidR="00DB2214" w:rsidRPr="00A37487">
        <w:rPr>
          <w:rFonts w:asciiTheme="minorHAnsi" w:hAnsiTheme="minorHAnsi" w:cstheme="minorHAnsi"/>
        </w:rPr>
        <w:tab/>
      </w:r>
      <w:r w:rsidR="00DB2214" w:rsidRPr="00A37487">
        <w:rPr>
          <w:rFonts w:asciiTheme="minorHAnsi" w:hAnsiTheme="minorHAnsi" w:cstheme="minorHAnsi"/>
        </w:rPr>
        <w:tab/>
      </w:r>
      <w:r w:rsidR="00A37487" w:rsidRPr="00A37487">
        <w:rPr>
          <w:rFonts w:asciiTheme="minorHAnsi" w:hAnsiTheme="minorHAnsi" w:cstheme="minorHAnsi"/>
        </w:rPr>
        <w:t>October</w:t>
      </w:r>
      <w:r w:rsidR="007A4DD9" w:rsidRPr="00A37487">
        <w:rPr>
          <w:rFonts w:asciiTheme="minorHAnsi" w:hAnsiTheme="minorHAnsi" w:cstheme="minorHAnsi"/>
        </w:rPr>
        <w:t xml:space="preserve"> </w:t>
      </w:r>
      <w:r w:rsidR="00A37487" w:rsidRPr="00A37487">
        <w:rPr>
          <w:rFonts w:asciiTheme="minorHAnsi" w:hAnsiTheme="minorHAnsi" w:cstheme="minorHAnsi"/>
        </w:rPr>
        <w:t>7</w:t>
      </w:r>
      <w:r w:rsidR="007A4DD9" w:rsidRPr="00A37487">
        <w:rPr>
          <w:rFonts w:asciiTheme="minorHAnsi" w:hAnsiTheme="minorHAnsi" w:cstheme="minorHAnsi"/>
        </w:rPr>
        <w:t>, 2025</w:t>
      </w:r>
    </w:p>
    <w:p w14:paraId="579289D3" w14:textId="77777777" w:rsidR="006A3193" w:rsidRPr="00A37487" w:rsidRDefault="006A3193" w:rsidP="006A3193">
      <w:pPr>
        <w:rPr>
          <w:rFonts w:asciiTheme="minorHAnsi" w:hAnsiTheme="minorHAnsi" w:cstheme="minorHAnsi"/>
        </w:rPr>
      </w:pPr>
      <w:r w:rsidRPr="00A37487">
        <w:rPr>
          <w:rFonts w:asciiTheme="minorHAnsi" w:hAnsiTheme="minorHAnsi" w:cstheme="minorHAnsi"/>
        </w:rPr>
        <w:t>cgillins@iegives.org</w:t>
      </w:r>
      <w:r w:rsidRPr="00A37487">
        <w:rPr>
          <w:rFonts w:asciiTheme="minorHAnsi" w:hAnsiTheme="minorHAnsi" w:cstheme="minorHAnsi"/>
        </w:rPr>
        <w:tab/>
      </w:r>
      <w:r w:rsidRPr="00A37487">
        <w:rPr>
          <w:rFonts w:asciiTheme="minorHAnsi" w:hAnsiTheme="minorHAnsi" w:cstheme="minorHAnsi"/>
        </w:rPr>
        <w:tab/>
      </w:r>
      <w:r w:rsidRPr="00A37487">
        <w:rPr>
          <w:rFonts w:asciiTheme="minorHAnsi" w:hAnsiTheme="minorHAnsi" w:cstheme="minorHAnsi"/>
        </w:rPr>
        <w:tab/>
      </w:r>
      <w:r w:rsidRPr="00A37487">
        <w:rPr>
          <w:rFonts w:asciiTheme="minorHAnsi" w:hAnsiTheme="minorHAnsi" w:cstheme="minorHAnsi"/>
        </w:rPr>
        <w:tab/>
      </w:r>
      <w:r w:rsidRPr="00A37487">
        <w:rPr>
          <w:rFonts w:asciiTheme="minorHAnsi" w:hAnsiTheme="minorHAnsi" w:cstheme="minorHAnsi"/>
        </w:rPr>
        <w:tab/>
      </w:r>
      <w:r w:rsidRPr="00A37487">
        <w:rPr>
          <w:rFonts w:asciiTheme="minorHAnsi" w:hAnsiTheme="minorHAnsi" w:cstheme="minorHAnsi"/>
        </w:rPr>
        <w:tab/>
      </w:r>
      <w:r w:rsidRPr="00A37487">
        <w:rPr>
          <w:rFonts w:asciiTheme="minorHAnsi" w:hAnsiTheme="minorHAnsi" w:cstheme="minorHAnsi"/>
        </w:rPr>
        <w:tab/>
      </w:r>
      <w:r w:rsidRPr="00A37487">
        <w:rPr>
          <w:rFonts w:asciiTheme="minorHAnsi" w:hAnsiTheme="minorHAnsi" w:cstheme="minorHAnsi"/>
        </w:rPr>
        <w:tab/>
      </w:r>
    </w:p>
    <w:p w14:paraId="288949C7" w14:textId="77777777" w:rsidR="00A37487" w:rsidRDefault="002215BC" w:rsidP="00A37487">
      <w:pPr>
        <w:spacing w:before="240" w:after="240"/>
        <w:jc w:val="center"/>
        <w:rPr>
          <w:rFonts w:ascii="Calibri" w:eastAsia="Calibri" w:hAnsi="Calibri" w:cs="Calibri"/>
        </w:rPr>
      </w:pPr>
      <w:r w:rsidRPr="00887841">
        <w:rPr>
          <w:rFonts w:asciiTheme="minorHAnsi" w:hAnsiTheme="minorHAnsi" w:cstheme="minorHAnsi"/>
          <w:sz w:val="22"/>
          <w:szCs w:val="22"/>
        </w:rPr>
        <w:br/>
      </w:r>
      <w:r w:rsidR="00A37487">
        <w:rPr>
          <w:rFonts w:ascii="Calibri" w:eastAsia="Calibri" w:hAnsi="Calibri" w:cs="Calibri"/>
          <w:b/>
        </w:rPr>
        <w:t>CIELO Fund Reaches $3 Million Milestone to Advance Opportunities for Latinos in the Inland Empire, Launches $500k CIELO Endowed Fund</w:t>
      </w:r>
    </w:p>
    <w:p w14:paraId="120F1E47" w14:textId="12A6B7F1" w:rsidR="00514F19" w:rsidRPr="00A37487" w:rsidRDefault="00A37487" w:rsidP="00A37487">
      <w:pPr>
        <w:spacing w:before="240" w:after="240"/>
        <w:jc w:val="center"/>
        <w:rPr>
          <w:rFonts w:ascii="Calibri" w:eastAsia="Calibri" w:hAnsi="Calibri" w:cs="Calibri"/>
        </w:rPr>
      </w:pPr>
      <w:r>
        <w:rPr>
          <w:rFonts w:ascii="Calibri" w:eastAsia="Calibri" w:hAnsi="Calibri" w:cs="Calibri"/>
          <w:i/>
        </w:rPr>
        <w:t>In 3 years, the CIELO Fund has granted $1.5M, awarded $300K in scholarships, published original research, and amplified Latino voices through major media partnerships</w:t>
      </w:r>
    </w:p>
    <w:p w14:paraId="4C994A87" w14:textId="77777777" w:rsidR="00A37487" w:rsidRDefault="00A37487" w:rsidP="00A37487">
      <w:pPr>
        <w:spacing w:before="240" w:after="240"/>
        <w:rPr>
          <w:rFonts w:ascii="Calibri" w:eastAsia="Calibri" w:hAnsi="Calibri" w:cs="Calibri"/>
        </w:rPr>
      </w:pPr>
      <w:r>
        <w:rPr>
          <w:rFonts w:ascii="Calibri" w:eastAsia="Calibri" w:hAnsi="Calibri" w:cs="Calibri"/>
        </w:rPr>
        <w:t>RIVERSIDE, CA  – In recognition of Latino Heritage Month, the Inland Empire Community Foundation announced today that the</w:t>
      </w:r>
      <w:hyperlink r:id="rId7">
        <w:r>
          <w:rPr>
            <w:rFonts w:ascii="Calibri" w:eastAsia="Calibri" w:hAnsi="Calibri" w:cs="Calibri"/>
          </w:rPr>
          <w:t xml:space="preserve"> </w:t>
        </w:r>
      </w:hyperlink>
      <w:hyperlink r:id="rId8">
        <w:r>
          <w:rPr>
            <w:rFonts w:ascii="Calibri" w:eastAsia="Calibri" w:hAnsi="Calibri" w:cs="Calibri"/>
            <w:color w:val="0000FF"/>
            <w:u w:val="single"/>
          </w:rPr>
          <w:t>CIELO Fund</w:t>
        </w:r>
      </w:hyperlink>
      <w:r>
        <w:rPr>
          <w:rFonts w:ascii="Calibri" w:eastAsia="Calibri" w:hAnsi="Calibri" w:cs="Calibri"/>
        </w:rPr>
        <w:t xml:space="preserve"> has raised over $3 million since launching in 2022 to support Latino-led and Latino-serving organizations, and allies throughout the Inland Empire. In total, the CIELO Fund has invested nearly $1.5 million into the region’s Latino community through grantmaking, scholarships, narrative change initiatives and original research. This includes $1.2 million in grant awards to 100+ grassroots organizations and initiatives, and $300k+ in scholarships to students. </w:t>
      </w:r>
    </w:p>
    <w:p w14:paraId="34563532" w14:textId="028F4010" w:rsidR="00A37487" w:rsidRDefault="00A37487" w:rsidP="00A37487">
      <w:pPr>
        <w:spacing w:before="240" w:after="240"/>
        <w:rPr>
          <w:rFonts w:ascii="Calibri" w:eastAsia="Calibri" w:hAnsi="Calibri" w:cs="Calibri"/>
        </w:rPr>
      </w:pPr>
      <w:r>
        <w:rPr>
          <w:rFonts w:ascii="Calibri" w:eastAsia="Calibri" w:hAnsi="Calibri" w:cs="Calibri"/>
        </w:rPr>
        <w:t>To ensure the vital grantmaking work continues for generations, the CIELO Leadership and Grant Committee also established the CIELO Endowed Fund in 2025 with an initial investment of $500,000, a lasting resource made possible through the generosity of many donors over the years and the visionary support of the James Irvine Foundation.</w:t>
      </w:r>
    </w:p>
    <w:p w14:paraId="6A438C7D" w14:textId="77777777" w:rsidR="00A37487" w:rsidRDefault="00A37487" w:rsidP="00A37487">
      <w:pPr>
        <w:spacing w:before="240" w:after="240"/>
        <w:rPr>
          <w:rFonts w:ascii="Calibri" w:eastAsia="Calibri" w:hAnsi="Calibri" w:cs="Calibri"/>
        </w:rPr>
      </w:pPr>
      <w:r>
        <w:rPr>
          <w:rFonts w:ascii="Calibri" w:eastAsia="Calibri" w:hAnsi="Calibri" w:cs="Calibri"/>
        </w:rPr>
        <w:t xml:space="preserve">The CIELO Fund also released a summary of a new report produced by the UCLA Latino Policy &amp; Politics Institute looking at </w:t>
      </w:r>
      <w:hyperlink r:id="rId9">
        <w:r>
          <w:rPr>
            <w:rFonts w:ascii="Calibri" w:eastAsia="Calibri" w:hAnsi="Calibri" w:cs="Calibri"/>
            <w:color w:val="1155CC"/>
            <w:u w:val="single"/>
          </w:rPr>
          <w:t>Key Facts and Worker Voices: The Latino Workforce in California’s Inland Empire</w:t>
        </w:r>
      </w:hyperlink>
      <w:r>
        <w:rPr>
          <w:rFonts w:ascii="Calibri" w:eastAsia="Calibri" w:hAnsi="Calibri" w:cs="Calibri"/>
        </w:rPr>
        <w:t xml:space="preserve">. </w:t>
      </w:r>
    </w:p>
    <w:p w14:paraId="3C7182A2" w14:textId="77777777" w:rsidR="00A37487" w:rsidRDefault="00A37487" w:rsidP="00A37487">
      <w:pPr>
        <w:spacing w:before="240" w:after="240"/>
        <w:rPr>
          <w:rFonts w:ascii="Calibri" w:eastAsia="Calibri" w:hAnsi="Calibri" w:cs="Calibri"/>
        </w:rPr>
      </w:pPr>
      <w:r>
        <w:rPr>
          <w:rFonts w:ascii="Calibri" w:eastAsia="Calibri" w:hAnsi="Calibri" w:cs="Calibri"/>
        </w:rPr>
        <w:t>Notably, the CIELO Fund has once again partnered with KVCR/NPR on the popular</w:t>
      </w:r>
      <w:hyperlink r:id="rId10">
        <w:r>
          <w:rPr>
            <w:rFonts w:ascii="Calibri" w:eastAsia="Calibri" w:hAnsi="Calibri" w:cs="Calibri"/>
            <w:color w:val="1155CC"/>
            <w:u w:val="single"/>
          </w:rPr>
          <w:t xml:space="preserve"> </w:t>
        </w:r>
      </w:hyperlink>
      <w:hyperlink r:id="rId11">
        <w:r>
          <w:rPr>
            <w:rFonts w:ascii="Calibri" w:eastAsia="Calibri" w:hAnsi="Calibri" w:cs="Calibri"/>
            <w:i/>
            <w:color w:val="1155CC"/>
            <w:u w:val="single"/>
          </w:rPr>
          <w:t>IE Latino Voice</w:t>
        </w:r>
      </w:hyperlink>
      <w:hyperlink r:id="rId12">
        <w:r>
          <w:rPr>
            <w:rFonts w:ascii="Calibri" w:eastAsia="Calibri" w:hAnsi="Calibri" w:cs="Calibri"/>
            <w:i/>
            <w:color w:val="1155CC"/>
            <w:u w:val="single"/>
          </w:rPr>
          <w:t>s</w:t>
        </w:r>
      </w:hyperlink>
      <w:r>
        <w:rPr>
          <w:rFonts w:ascii="Calibri" w:eastAsia="Calibri" w:hAnsi="Calibri" w:cs="Calibri"/>
        </w:rPr>
        <w:t xml:space="preserve"> radio segment, </w:t>
      </w:r>
      <w:hyperlink r:id="rId13">
        <w:r>
          <w:rPr>
            <w:rFonts w:ascii="Calibri" w:eastAsia="Calibri" w:hAnsi="Calibri" w:cs="Calibri"/>
            <w:color w:val="1155CC"/>
            <w:u w:val="single"/>
          </w:rPr>
          <w:t>The Desert Sun</w:t>
        </w:r>
      </w:hyperlink>
      <w:r>
        <w:rPr>
          <w:rFonts w:ascii="Calibri" w:eastAsia="Calibri" w:hAnsi="Calibri" w:cs="Calibri"/>
        </w:rPr>
        <w:t xml:space="preserve">, while also collaborating with </w:t>
      </w:r>
      <w:hyperlink r:id="rId14">
        <w:proofErr w:type="spellStart"/>
        <w:r>
          <w:rPr>
            <w:rFonts w:ascii="Calibri" w:eastAsia="Calibri" w:hAnsi="Calibri" w:cs="Calibri"/>
            <w:color w:val="1155CC"/>
            <w:u w:val="single"/>
          </w:rPr>
          <w:t>CalMatters</w:t>
        </w:r>
        <w:proofErr w:type="spellEnd"/>
        <w:r>
          <w:rPr>
            <w:rFonts w:ascii="Calibri" w:eastAsia="Calibri" w:hAnsi="Calibri" w:cs="Calibri"/>
            <w:color w:val="1155CC"/>
            <w:u w:val="single"/>
          </w:rPr>
          <w:t xml:space="preserve"> </w:t>
        </w:r>
      </w:hyperlink>
      <w:r>
        <w:rPr>
          <w:rFonts w:ascii="Calibri" w:eastAsia="Calibri" w:hAnsi="Calibri" w:cs="Calibri"/>
        </w:rPr>
        <w:t xml:space="preserve">and the </w:t>
      </w:r>
      <w:hyperlink r:id="rId15">
        <w:r>
          <w:rPr>
            <w:rFonts w:ascii="Calibri" w:eastAsia="Calibri" w:hAnsi="Calibri" w:cs="Calibri"/>
            <w:color w:val="1155CC"/>
            <w:u w:val="single"/>
          </w:rPr>
          <w:t xml:space="preserve">Los Angeles Times’ Latino vertical, </w:t>
        </w:r>
      </w:hyperlink>
      <w:hyperlink r:id="rId16">
        <w:r>
          <w:rPr>
            <w:rFonts w:ascii="Calibri" w:eastAsia="Calibri" w:hAnsi="Calibri" w:cs="Calibri"/>
            <w:i/>
            <w:color w:val="1155CC"/>
            <w:u w:val="single"/>
          </w:rPr>
          <w:t>De Los</w:t>
        </w:r>
      </w:hyperlink>
      <w:r>
        <w:rPr>
          <w:rFonts w:ascii="Calibri" w:eastAsia="Calibri" w:hAnsi="Calibri" w:cs="Calibri"/>
        </w:rPr>
        <w:t>, to further spotlight Latino causes across the region.</w:t>
      </w:r>
    </w:p>
    <w:p w14:paraId="69AD57EB" w14:textId="459CA8CD" w:rsidR="00A37487" w:rsidRDefault="00A37487" w:rsidP="00A37487">
      <w:pPr>
        <w:spacing w:before="240" w:after="240"/>
        <w:rPr>
          <w:rFonts w:ascii="Calibri" w:eastAsia="Calibri" w:hAnsi="Calibri" w:cs="Calibri"/>
        </w:rPr>
      </w:pPr>
      <w:r>
        <w:rPr>
          <w:rFonts w:ascii="Calibri" w:eastAsia="Calibri" w:hAnsi="Calibri" w:cs="Calibri"/>
        </w:rPr>
        <w:t xml:space="preserve">“At a time when many Inland residents are facing fear and uncertainty, The CIELO Fund is stepping in by providing support to local organizations and students,” said </w:t>
      </w:r>
      <w:r w:rsidRPr="00A37487">
        <w:rPr>
          <w:rFonts w:ascii="Calibri" w:eastAsia="Calibri" w:hAnsi="Calibri" w:cs="Calibri"/>
          <w:b/>
          <w:bCs/>
        </w:rPr>
        <w:t>Jesse Melgar, IECF Board Chair and CIELO Fund founding chair</w:t>
      </w:r>
      <w:r>
        <w:rPr>
          <w:rFonts w:ascii="Calibri" w:eastAsia="Calibri" w:hAnsi="Calibri" w:cs="Calibri"/>
        </w:rPr>
        <w:t>. “We’ve raised $3 million to-date and we’re planning for long-term, sustained impact by launching a $500k endowed fund that will keep this work going for years to come.”</w:t>
      </w:r>
    </w:p>
    <w:p w14:paraId="3A12AEC2" w14:textId="77777777" w:rsidR="00A37487" w:rsidRPr="00A37487" w:rsidRDefault="00A37487" w:rsidP="00A37487">
      <w:pPr>
        <w:shd w:val="clear" w:color="auto" w:fill="FFFFFF"/>
        <w:spacing w:before="200" w:after="200"/>
        <w:rPr>
          <w:rFonts w:asciiTheme="minorHAnsi" w:eastAsia="Calibri" w:hAnsiTheme="minorHAnsi" w:cstheme="minorHAnsi"/>
        </w:rPr>
      </w:pPr>
      <w:r w:rsidRPr="00A37487">
        <w:rPr>
          <w:rFonts w:asciiTheme="minorHAnsi" w:hAnsiTheme="minorHAnsi" w:cstheme="minorHAnsi"/>
          <w:color w:val="222222"/>
        </w:rPr>
        <w:lastRenderedPageBreak/>
        <w:t xml:space="preserve">“Inland Latino residents are experiencing fear like we haven’t seen in decades based on recent federal actions. We are witnessing a growing mental health crisis among students and workers who feel they might be targeted because of how they look, how they speak, or where they work. Yet, even in this moment of uncertainty, we are also seeing something powerful — a renewed sense of unity, purpose, and resilience across our community,” said </w:t>
      </w:r>
      <w:r w:rsidRPr="00A37487">
        <w:rPr>
          <w:rFonts w:asciiTheme="minorHAnsi" w:hAnsiTheme="minorHAnsi" w:cstheme="minorHAnsi"/>
          <w:b/>
          <w:bCs/>
          <w:color w:val="222222"/>
        </w:rPr>
        <w:t>Elizabeth Romero, Assistant Vice Chancellor, Governmental &amp; Community Relations, UC Riverside</w:t>
      </w:r>
      <w:r w:rsidRPr="00A37487">
        <w:rPr>
          <w:rFonts w:asciiTheme="minorHAnsi" w:hAnsiTheme="minorHAnsi" w:cstheme="minorHAnsi"/>
          <w:color w:val="222222"/>
        </w:rPr>
        <w:t>. “The energy, passion, and support we have received remind us that we are not alone, and that when we stand together, we can turn fear into action and isolation into hope. We know the impact of this moment will be felt for many years, even decades. That is precisely why the work of the CIELO Fund will continue to matter — not only to respond to today’s challenges, but to help build a stronger, more compassionate Inland Empire for generations to come.”</w:t>
      </w:r>
    </w:p>
    <w:p w14:paraId="1FFC1B34" w14:textId="3A9C37F9" w:rsidR="00A37487" w:rsidRDefault="00A37487" w:rsidP="00A37487">
      <w:pPr>
        <w:shd w:val="clear" w:color="auto" w:fill="FFFFFF"/>
        <w:spacing w:before="220" w:after="220"/>
        <w:rPr>
          <w:rFonts w:ascii="Calibri" w:eastAsia="Calibri" w:hAnsi="Calibri" w:cs="Calibri"/>
        </w:rPr>
      </w:pPr>
      <w:r>
        <w:rPr>
          <w:rFonts w:ascii="Calibri" w:eastAsia="Calibri" w:hAnsi="Calibri" w:cs="Calibri"/>
        </w:rPr>
        <w:t xml:space="preserve">“The CIELO Fund exists because a group of regional leaders saw a gap in investment in our diverse communities and decided to step up. We didn’t wait for permission. We knew someone had to take the first step. In three years, we’ve been met with generous support from individual donors, business and civic leaders, and foundations here at home and beyond the Inland Empire, helping raise more than $3 million for local nonprofits and student scholarships. But today’s challenges demand that each of us do more. We invite our neighbors to join us in helping secure the resources our communities and students need to live with dignity and opportunity," said </w:t>
      </w:r>
      <w:r w:rsidRPr="00A37487">
        <w:rPr>
          <w:rFonts w:ascii="Calibri" w:eastAsia="Calibri" w:hAnsi="Calibri" w:cs="Calibri"/>
          <w:b/>
          <w:bCs/>
        </w:rPr>
        <w:t>Angel Rodriguez, co-founder of the CIELO Fund and Associate Vice Chancellor of Government Relations, Strategic Communications &amp; Grants for the San Bernardino Community College District</w:t>
      </w:r>
      <w:r>
        <w:rPr>
          <w:rFonts w:ascii="Calibri" w:eastAsia="Calibri" w:hAnsi="Calibri" w:cs="Calibri"/>
        </w:rPr>
        <w:t>.</w:t>
      </w:r>
    </w:p>
    <w:p w14:paraId="25AC57DC" w14:textId="77777777" w:rsidR="00A37487" w:rsidRDefault="00A37487" w:rsidP="00A37487">
      <w:pPr>
        <w:spacing w:before="240" w:after="240"/>
        <w:rPr>
          <w:rFonts w:ascii="Calibri" w:eastAsia="Calibri" w:hAnsi="Calibri" w:cs="Calibri"/>
        </w:rPr>
      </w:pPr>
      <w:r>
        <w:rPr>
          <w:rFonts w:ascii="Calibri" w:eastAsia="Calibri" w:hAnsi="Calibri" w:cs="Calibri"/>
        </w:rPr>
        <w:t xml:space="preserve">“The early support we’ve received has truly laid the foundation for the CIELO Fund’s success,” said </w:t>
      </w:r>
      <w:r>
        <w:rPr>
          <w:rFonts w:ascii="Calibri" w:eastAsia="Calibri" w:hAnsi="Calibri" w:cs="Calibri"/>
          <w:b/>
        </w:rPr>
        <w:t>Brie Griset Smith, CSPG, Chief Development Officer</w:t>
      </w:r>
      <w:r>
        <w:rPr>
          <w:rFonts w:ascii="Calibri" w:eastAsia="Calibri" w:hAnsi="Calibri" w:cs="Calibri"/>
        </w:rPr>
        <w:t xml:space="preserve"> at IECF. “Now we’re harnessing that momentum to bring in more donors to uplift Latino communities and spotlight the opportunities ahead in the Inland Empire.”</w:t>
      </w:r>
    </w:p>
    <w:p w14:paraId="5FB34EB7" w14:textId="77777777" w:rsidR="00A37487" w:rsidRDefault="00A37487" w:rsidP="00A37487">
      <w:pPr>
        <w:spacing w:before="240" w:after="240"/>
        <w:rPr>
          <w:rFonts w:ascii="Calibri" w:eastAsia="Calibri" w:hAnsi="Calibri" w:cs="Calibri"/>
          <w:b/>
        </w:rPr>
      </w:pPr>
      <w:r>
        <w:rPr>
          <w:rFonts w:ascii="Calibri" w:eastAsia="Calibri" w:hAnsi="Calibri" w:cs="Calibri"/>
          <w:b/>
        </w:rPr>
        <w:t>Building a Culture of Philanthropy</w:t>
      </w:r>
    </w:p>
    <w:p w14:paraId="7CDF9A5E" w14:textId="77777777" w:rsidR="00A37487" w:rsidRDefault="00A37487" w:rsidP="00A37487">
      <w:pPr>
        <w:spacing w:before="240" w:after="240"/>
        <w:rPr>
          <w:rFonts w:ascii="Calibri" w:eastAsia="Calibri" w:hAnsi="Calibri" w:cs="Calibri"/>
          <w:b/>
        </w:rPr>
      </w:pPr>
      <w:r>
        <w:rPr>
          <w:rFonts w:ascii="Calibri" w:eastAsia="Calibri" w:hAnsi="Calibri" w:cs="Calibri"/>
        </w:rPr>
        <w:t xml:space="preserve">The CIELO Fund has raised $3 million thanks to investments from the California Endowment, the </w:t>
      </w:r>
      <w:proofErr w:type="spellStart"/>
      <w:r>
        <w:rPr>
          <w:rFonts w:ascii="Calibri" w:eastAsia="Calibri" w:hAnsi="Calibri" w:cs="Calibri"/>
        </w:rPr>
        <w:t>Weingart</w:t>
      </w:r>
      <w:proofErr w:type="spellEnd"/>
      <w:r>
        <w:rPr>
          <w:rFonts w:ascii="Calibri" w:eastAsia="Calibri" w:hAnsi="Calibri" w:cs="Calibri"/>
        </w:rPr>
        <w:t xml:space="preserve"> Foundation, the James Irvine Foundation, the California Wellness Foundation, the California Healthcare Foundation, The Chavez Family Foundation, the S.L. Gimbel Foundation Fund, and support from dozens of corporate and institutional donors. The Fund has also been strengthened by more than 100 individual donations.</w:t>
      </w:r>
    </w:p>
    <w:p w14:paraId="29320AD3" w14:textId="77777777" w:rsidR="00A37487" w:rsidRDefault="00A37487" w:rsidP="00A37487">
      <w:pPr>
        <w:spacing w:before="240" w:after="240"/>
        <w:rPr>
          <w:rFonts w:ascii="Calibri" w:eastAsia="Calibri" w:hAnsi="Calibri" w:cs="Calibri"/>
          <w:b/>
        </w:rPr>
      </w:pPr>
      <w:r>
        <w:rPr>
          <w:rFonts w:ascii="Calibri" w:eastAsia="Calibri" w:hAnsi="Calibri" w:cs="Calibri"/>
          <w:b/>
        </w:rPr>
        <w:t>Media Partnerships</w:t>
      </w:r>
    </w:p>
    <w:p w14:paraId="7FD61219" w14:textId="77777777" w:rsidR="00A37487" w:rsidRDefault="00A37487" w:rsidP="00A37487">
      <w:pPr>
        <w:spacing w:before="240" w:after="240"/>
        <w:rPr>
          <w:rFonts w:ascii="Calibri" w:eastAsia="Calibri" w:hAnsi="Calibri" w:cs="Calibri"/>
          <w:b/>
        </w:rPr>
      </w:pPr>
      <w:r>
        <w:rPr>
          <w:rFonts w:ascii="Calibri" w:eastAsia="Calibri" w:hAnsi="Calibri" w:cs="Calibri"/>
        </w:rPr>
        <w:t xml:space="preserve">The 2025 grantmaking included media partnerships to elevate positive regional narratives through original and effective programming. The CIELO Fund is continuing to support KVCR’s IE Latino Voices segment which it helped co-design and launch in 2023. It is also supporting an innovative partnership with the LA Times’ Latino vertical, </w:t>
      </w:r>
      <w:proofErr w:type="spellStart"/>
      <w:r>
        <w:rPr>
          <w:rFonts w:ascii="Calibri" w:eastAsia="Calibri" w:hAnsi="Calibri" w:cs="Calibri"/>
          <w:i/>
        </w:rPr>
        <w:t>DeLos</w:t>
      </w:r>
      <w:proofErr w:type="spellEnd"/>
      <w:r>
        <w:rPr>
          <w:rFonts w:ascii="Calibri" w:eastAsia="Calibri" w:hAnsi="Calibri" w:cs="Calibri"/>
        </w:rPr>
        <w:t>, to support special coverage of the Inland Empire.</w:t>
      </w:r>
    </w:p>
    <w:p w14:paraId="652DE484" w14:textId="77777777" w:rsidR="00A37487" w:rsidRDefault="00A37487" w:rsidP="00A37487">
      <w:pPr>
        <w:spacing w:before="240" w:after="240"/>
        <w:rPr>
          <w:rFonts w:ascii="Calibri" w:eastAsia="Calibri" w:hAnsi="Calibri" w:cs="Calibri"/>
          <w:b/>
        </w:rPr>
      </w:pPr>
    </w:p>
    <w:p w14:paraId="3F5E3ADB" w14:textId="77777777" w:rsidR="00A37487" w:rsidRDefault="00A37487" w:rsidP="00A37487">
      <w:pPr>
        <w:spacing w:before="240" w:after="240"/>
        <w:rPr>
          <w:rFonts w:ascii="Calibri" w:eastAsia="Calibri" w:hAnsi="Calibri" w:cs="Calibri"/>
          <w:b/>
        </w:rPr>
      </w:pPr>
    </w:p>
    <w:p w14:paraId="528133EE" w14:textId="2CA48A66" w:rsidR="00A37487" w:rsidRDefault="00A37487" w:rsidP="00A37487">
      <w:pPr>
        <w:spacing w:before="240" w:after="240"/>
        <w:rPr>
          <w:rFonts w:ascii="Calibri" w:eastAsia="Calibri" w:hAnsi="Calibri" w:cs="Calibri"/>
          <w:b/>
        </w:rPr>
      </w:pPr>
      <w:r>
        <w:rPr>
          <w:rFonts w:ascii="Calibri" w:eastAsia="Calibri" w:hAnsi="Calibri" w:cs="Calibri"/>
          <w:b/>
        </w:rPr>
        <w:t>Community Led</w:t>
      </w:r>
    </w:p>
    <w:p w14:paraId="41B20C33" w14:textId="77777777" w:rsidR="00A37487" w:rsidRDefault="00A37487" w:rsidP="00A37487">
      <w:pPr>
        <w:spacing w:before="240" w:after="240"/>
        <w:rPr>
          <w:rFonts w:ascii="Calibri" w:eastAsia="Calibri" w:hAnsi="Calibri" w:cs="Calibri"/>
        </w:rPr>
      </w:pPr>
      <w:r>
        <w:rPr>
          <w:rFonts w:ascii="Calibri" w:eastAsia="Calibri" w:hAnsi="Calibri" w:cs="Calibri"/>
        </w:rPr>
        <w:t>The CIELO Fund Leadership and Grantmaking Committee consists of Inland Latino leaders who live and work in the region. This includes university presidents, college district chancellors, several vice chancellors, community-based organizational leaders, leaders in academia, and corporate leaders.</w:t>
      </w:r>
    </w:p>
    <w:p w14:paraId="6224270B" w14:textId="6A635C42" w:rsidR="00A37487" w:rsidRPr="00A37487" w:rsidRDefault="00A37487" w:rsidP="00A37487">
      <w:pPr>
        <w:spacing w:before="240" w:after="240"/>
        <w:rPr>
          <w:rFonts w:ascii="Calibri" w:eastAsia="Calibri" w:hAnsi="Calibri" w:cs="Calibri"/>
        </w:rPr>
      </w:pPr>
      <w:r>
        <w:rPr>
          <w:rFonts w:ascii="Calibri" w:eastAsia="Calibri" w:hAnsi="Calibri" w:cs="Calibri"/>
        </w:rPr>
        <w:t>For more information, visit iegives.org/</w:t>
      </w:r>
      <w:proofErr w:type="spellStart"/>
      <w:r>
        <w:rPr>
          <w:rFonts w:ascii="Calibri" w:eastAsia="Calibri" w:hAnsi="Calibri" w:cs="Calibri"/>
        </w:rPr>
        <w:t>cielofund</w:t>
      </w:r>
      <w:proofErr w:type="spellEnd"/>
    </w:p>
    <w:p w14:paraId="6F057F13" w14:textId="77777777" w:rsidR="00A37487" w:rsidRDefault="00A37487" w:rsidP="00F30055">
      <w:pPr>
        <w:rPr>
          <w:rFonts w:asciiTheme="minorHAnsi" w:hAnsiTheme="minorHAnsi" w:cstheme="minorHAnsi"/>
          <w:b/>
          <w:bCs/>
          <w:i/>
          <w:iCs/>
          <w:sz w:val="22"/>
          <w:szCs w:val="22"/>
        </w:rPr>
      </w:pPr>
    </w:p>
    <w:p w14:paraId="3841953B" w14:textId="1FFAAE82" w:rsidR="00F30055" w:rsidRPr="00F30055" w:rsidRDefault="00F30055" w:rsidP="00F30055">
      <w:pPr>
        <w:rPr>
          <w:rFonts w:asciiTheme="minorHAnsi" w:hAnsiTheme="minorHAnsi" w:cstheme="minorHAnsi"/>
          <w:b/>
          <w:bCs/>
          <w:i/>
          <w:iCs/>
          <w:sz w:val="22"/>
          <w:szCs w:val="22"/>
        </w:rPr>
      </w:pPr>
      <w:r w:rsidRPr="00F30055">
        <w:rPr>
          <w:rFonts w:asciiTheme="minorHAnsi" w:hAnsiTheme="minorHAnsi" w:cstheme="minorHAnsi"/>
          <w:b/>
          <w:bCs/>
          <w:i/>
          <w:iCs/>
          <w:sz w:val="22"/>
          <w:szCs w:val="22"/>
        </w:rPr>
        <w:t>About the Inland Empire Community Foundation</w:t>
      </w:r>
    </w:p>
    <w:p w14:paraId="4706CDBD" w14:textId="77777777" w:rsidR="00F30055" w:rsidRPr="00F30055" w:rsidRDefault="00F30055" w:rsidP="00F30055">
      <w:pPr>
        <w:rPr>
          <w:rFonts w:asciiTheme="minorHAnsi" w:hAnsiTheme="minorHAnsi" w:cstheme="minorHAnsi"/>
          <w:i/>
          <w:iCs/>
          <w:sz w:val="22"/>
          <w:szCs w:val="22"/>
        </w:rPr>
      </w:pPr>
      <w:r w:rsidRPr="00F30055">
        <w:rPr>
          <w:rFonts w:asciiTheme="minorHAnsi" w:hAnsiTheme="minorHAnsi" w:cstheme="minorHAnsi"/>
          <w:i/>
          <w:iCs/>
          <w:sz w:val="22"/>
          <w:szCs w:val="22"/>
        </w:rPr>
        <w:t xml:space="preserve">Founded in 1941, the Inland Empire Community Foundation is the oldest and largest community foundation in Inland Southern California. We partner with individuals, families and corporations to build a culture of philanthropy. Over the past 25 years, we have given out over $225 million in grants and scholarships. For more information visit the IECF’s website at </w:t>
      </w:r>
      <w:hyperlink r:id="rId17" w:history="1">
        <w:r w:rsidRPr="00F30055">
          <w:rPr>
            <w:rStyle w:val="Hyperlink"/>
            <w:rFonts w:asciiTheme="minorHAnsi" w:hAnsiTheme="minorHAnsi" w:cstheme="minorHAnsi"/>
            <w:i/>
            <w:iCs/>
            <w:sz w:val="22"/>
            <w:szCs w:val="22"/>
          </w:rPr>
          <w:t>www.iegives.org</w:t>
        </w:r>
      </w:hyperlink>
      <w:r w:rsidRPr="00F30055">
        <w:rPr>
          <w:rFonts w:asciiTheme="minorHAnsi" w:hAnsiTheme="minorHAnsi" w:cstheme="minorHAnsi"/>
          <w:i/>
          <w:iCs/>
          <w:sz w:val="22"/>
          <w:szCs w:val="22"/>
        </w:rPr>
        <w:t>. Be a part of our conversation on Facebook, Instagram, Twitter and LinkedIn.</w:t>
      </w:r>
    </w:p>
    <w:p w14:paraId="162AF4DE" w14:textId="77777777" w:rsidR="007301B1" w:rsidRPr="00887841" w:rsidRDefault="007301B1" w:rsidP="007301B1">
      <w:pPr>
        <w:pStyle w:val="NormalWeb"/>
        <w:rPr>
          <w:rFonts w:asciiTheme="minorHAnsi" w:hAnsiTheme="minorHAnsi" w:cstheme="minorHAnsi"/>
          <w:i/>
          <w:sz w:val="22"/>
          <w:szCs w:val="22"/>
        </w:rPr>
      </w:pPr>
    </w:p>
    <w:p w14:paraId="09009C94" w14:textId="77777777" w:rsidR="007301B1" w:rsidRPr="00887841" w:rsidRDefault="007301B1" w:rsidP="007301B1">
      <w:pPr>
        <w:jc w:val="center"/>
        <w:rPr>
          <w:rFonts w:asciiTheme="minorHAnsi" w:hAnsiTheme="minorHAnsi" w:cstheme="minorHAnsi"/>
          <w:sz w:val="22"/>
          <w:szCs w:val="22"/>
        </w:rPr>
      </w:pPr>
      <w:r w:rsidRPr="00887841">
        <w:rPr>
          <w:rFonts w:asciiTheme="minorHAnsi" w:hAnsiTheme="minorHAnsi" w:cstheme="minorHAnsi"/>
          <w:sz w:val="22"/>
          <w:szCs w:val="22"/>
        </w:rPr>
        <w:t>###</w:t>
      </w:r>
    </w:p>
    <w:p w14:paraId="77838885" w14:textId="77777777" w:rsidR="007301B1" w:rsidRPr="00887841" w:rsidRDefault="007301B1" w:rsidP="007301B1">
      <w:pPr>
        <w:pStyle w:val="NormalWeb"/>
        <w:rPr>
          <w:rFonts w:asciiTheme="minorHAnsi" w:hAnsiTheme="minorHAnsi" w:cstheme="minorHAnsi"/>
          <w:i/>
          <w:sz w:val="22"/>
          <w:szCs w:val="22"/>
        </w:rPr>
      </w:pPr>
    </w:p>
    <w:sectPr w:rsidR="007301B1" w:rsidRPr="00887841" w:rsidSect="00D35BD9">
      <w:pgSz w:w="12240" w:h="15840"/>
      <w:pgMar w:top="1008"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0D0F"/>
    <w:multiLevelType w:val="multilevel"/>
    <w:tmpl w:val="5AB4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D924DB"/>
    <w:multiLevelType w:val="hybridMultilevel"/>
    <w:tmpl w:val="4CA6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504BA"/>
    <w:multiLevelType w:val="hybridMultilevel"/>
    <w:tmpl w:val="EAB4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ysLQ0N7QwMDY2sbRU0lEKTi0uzszPAymwrAUABSxc8SwAAAA="/>
  </w:docVars>
  <w:rsids>
    <w:rsidRoot w:val="008F7405"/>
    <w:rsid w:val="000000CD"/>
    <w:rsid w:val="00004C0A"/>
    <w:rsid w:val="00010263"/>
    <w:rsid w:val="0001041E"/>
    <w:rsid w:val="00051609"/>
    <w:rsid w:val="00057844"/>
    <w:rsid w:val="00060573"/>
    <w:rsid w:val="000704B2"/>
    <w:rsid w:val="000819D1"/>
    <w:rsid w:val="000C28E4"/>
    <w:rsid w:val="000E0CA3"/>
    <w:rsid w:val="000E21EC"/>
    <w:rsid w:val="00137AAD"/>
    <w:rsid w:val="00145D53"/>
    <w:rsid w:val="00186976"/>
    <w:rsid w:val="001A2C30"/>
    <w:rsid w:val="001A72C6"/>
    <w:rsid w:val="001B1249"/>
    <w:rsid w:val="001D00C5"/>
    <w:rsid w:val="001D02CB"/>
    <w:rsid w:val="001D6BAE"/>
    <w:rsid w:val="00200A5C"/>
    <w:rsid w:val="00206BED"/>
    <w:rsid w:val="00207179"/>
    <w:rsid w:val="00211782"/>
    <w:rsid w:val="002215BC"/>
    <w:rsid w:val="002509C0"/>
    <w:rsid w:val="0027048B"/>
    <w:rsid w:val="002A1B6A"/>
    <w:rsid w:val="002A3446"/>
    <w:rsid w:val="002A7971"/>
    <w:rsid w:val="002B7D09"/>
    <w:rsid w:val="002E26B2"/>
    <w:rsid w:val="002F6430"/>
    <w:rsid w:val="00310B5A"/>
    <w:rsid w:val="0031471D"/>
    <w:rsid w:val="00320C46"/>
    <w:rsid w:val="003276B6"/>
    <w:rsid w:val="0034566A"/>
    <w:rsid w:val="003816B3"/>
    <w:rsid w:val="003A0919"/>
    <w:rsid w:val="003B06B9"/>
    <w:rsid w:val="003E39E7"/>
    <w:rsid w:val="003F2C89"/>
    <w:rsid w:val="003F30F0"/>
    <w:rsid w:val="0042264F"/>
    <w:rsid w:val="00435026"/>
    <w:rsid w:val="0044062A"/>
    <w:rsid w:val="00444FF1"/>
    <w:rsid w:val="0044692E"/>
    <w:rsid w:val="00454C2E"/>
    <w:rsid w:val="0046564B"/>
    <w:rsid w:val="00483EBB"/>
    <w:rsid w:val="00483EC2"/>
    <w:rsid w:val="004A69F2"/>
    <w:rsid w:val="004C2F5C"/>
    <w:rsid w:val="004C387D"/>
    <w:rsid w:val="004C758D"/>
    <w:rsid w:val="004C78BF"/>
    <w:rsid w:val="004E1B7A"/>
    <w:rsid w:val="004F2236"/>
    <w:rsid w:val="00504EA2"/>
    <w:rsid w:val="00510FEC"/>
    <w:rsid w:val="00512ED9"/>
    <w:rsid w:val="00514F19"/>
    <w:rsid w:val="0052264D"/>
    <w:rsid w:val="00525AC7"/>
    <w:rsid w:val="005401F7"/>
    <w:rsid w:val="00544739"/>
    <w:rsid w:val="005525EF"/>
    <w:rsid w:val="0056408C"/>
    <w:rsid w:val="00566B36"/>
    <w:rsid w:val="00566BBE"/>
    <w:rsid w:val="00576ADE"/>
    <w:rsid w:val="005951C7"/>
    <w:rsid w:val="005965AF"/>
    <w:rsid w:val="005A32C5"/>
    <w:rsid w:val="005A53B6"/>
    <w:rsid w:val="005B4038"/>
    <w:rsid w:val="005E50B1"/>
    <w:rsid w:val="005F2DA9"/>
    <w:rsid w:val="00607B5C"/>
    <w:rsid w:val="006213F3"/>
    <w:rsid w:val="00632B9F"/>
    <w:rsid w:val="00644382"/>
    <w:rsid w:val="00676B45"/>
    <w:rsid w:val="00682293"/>
    <w:rsid w:val="006840C3"/>
    <w:rsid w:val="006A3193"/>
    <w:rsid w:val="006B42CC"/>
    <w:rsid w:val="006C0791"/>
    <w:rsid w:val="006C0836"/>
    <w:rsid w:val="006D4B06"/>
    <w:rsid w:val="007052E0"/>
    <w:rsid w:val="00710F23"/>
    <w:rsid w:val="0071750D"/>
    <w:rsid w:val="00722DB4"/>
    <w:rsid w:val="00726EA5"/>
    <w:rsid w:val="007301B1"/>
    <w:rsid w:val="00742DE3"/>
    <w:rsid w:val="007530F0"/>
    <w:rsid w:val="007A05E9"/>
    <w:rsid w:val="007A4DD9"/>
    <w:rsid w:val="007A6F0B"/>
    <w:rsid w:val="007B1229"/>
    <w:rsid w:val="007C3683"/>
    <w:rsid w:val="007C36B0"/>
    <w:rsid w:val="007F0526"/>
    <w:rsid w:val="007F1046"/>
    <w:rsid w:val="007F3BED"/>
    <w:rsid w:val="007F541A"/>
    <w:rsid w:val="0081159C"/>
    <w:rsid w:val="008161C8"/>
    <w:rsid w:val="00830195"/>
    <w:rsid w:val="00844111"/>
    <w:rsid w:val="00861C04"/>
    <w:rsid w:val="008856EB"/>
    <w:rsid w:val="00887841"/>
    <w:rsid w:val="0089345B"/>
    <w:rsid w:val="008C5327"/>
    <w:rsid w:val="008C781E"/>
    <w:rsid w:val="008E46F3"/>
    <w:rsid w:val="008F7405"/>
    <w:rsid w:val="00932151"/>
    <w:rsid w:val="00943439"/>
    <w:rsid w:val="00947DEB"/>
    <w:rsid w:val="009616EC"/>
    <w:rsid w:val="00972C1C"/>
    <w:rsid w:val="009B4BC2"/>
    <w:rsid w:val="009E10D4"/>
    <w:rsid w:val="009F082B"/>
    <w:rsid w:val="009F781E"/>
    <w:rsid w:val="00A034D0"/>
    <w:rsid w:val="00A0360A"/>
    <w:rsid w:val="00A07337"/>
    <w:rsid w:val="00A301E0"/>
    <w:rsid w:val="00A37487"/>
    <w:rsid w:val="00A7159D"/>
    <w:rsid w:val="00A92E59"/>
    <w:rsid w:val="00AD05DE"/>
    <w:rsid w:val="00AD5AE6"/>
    <w:rsid w:val="00B1026B"/>
    <w:rsid w:val="00B11EAE"/>
    <w:rsid w:val="00B31D5F"/>
    <w:rsid w:val="00B468F3"/>
    <w:rsid w:val="00B47444"/>
    <w:rsid w:val="00B734AE"/>
    <w:rsid w:val="00B755B0"/>
    <w:rsid w:val="00B76FB4"/>
    <w:rsid w:val="00BB3E2C"/>
    <w:rsid w:val="00BB459C"/>
    <w:rsid w:val="00BB5CB3"/>
    <w:rsid w:val="00BB7054"/>
    <w:rsid w:val="00BC6D1A"/>
    <w:rsid w:val="00BD676E"/>
    <w:rsid w:val="00C15E93"/>
    <w:rsid w:val="00C21486"/>
    <w:rsid w:val="00C37E1C"/>
    <w:rsid w:val="00C55991"/>
    <w:rsid w:val="00C574EB"/>
    <w:rsid w:val="00C57C6C"/>
    <w:rsid w:val="00C77CB4"/>
    <w:rsid w:val="00C8207D"/>
    <w:rsid w:val="00C9593B"/>
    <w:rsid w:val="00CB2CF2"/>
    <w:rsid w:val="00CB6DA0"/>
    <w:rsid w:val="00CD2B21"/>
    <w:rsid w:val="00D04448"/>
    <w:rsid w:val="00D26D12"/>
    <w:rsid w:val="00D35BD9"/>
    <w:rsid w:val="00D604ED"/>
    <w:rsid w:val="00D64252"/>
    <w:rsid w:val="00D83664"/>
    <w:rsid w:val="00D9753F"/>
    <w:rsid w:val="00DB2214"/>
    <w:rsid w:val="00DE1CE7"/>
    <w:rsid w:val="00DF1D88"/>
    <w:rsid w:val="00E04820"/>
    <w:rsid w:val="00E04BB2"/>
    <w:rsid w:val="00E06802"/>
    <w:rsid w:val="00E26D53"/>
    <w:rsid w:val="00E31FE4"/>
    <w:rsid w:val="00E333AD"/>
    <w:rsid w:val="00E3641A"/>
    <w:rsid w:val="00E36A5D"/>
    <w:rsid w:val="00E60EFD"/>
    <w:rsid w:val="00E92EE9"/>
    <w:rsid w:val="00EA6031"/>
    <w:rsid w:val="00EA6534"/>
    <w:rsid w:val="00ED4382"/>
    <w:rsid w:val="00EE47A5"/>
    <w:rsid w:val="00EF1768"/>
    <w:rsid w:val="00EF1FCC"/>
    <w:rsid w:val="00F003A8"/>
    <w:rsid w:val="00F0736F"/>
    <w:rsid w:val="00F0795A"/>
    <w:rsid w:val="00F1080D"/>
    <w:rsid w:val="00F21DE1"/>
    <w:rsid w:val="00F30055"/>
    <w:rsid w:val="00F46C5F"/>
    <w:rsid w:val="00F5108F"/>
    <w:rsid w:val="00F5154E"/>
    <w:rsid w:val="00F52C40"/>
    <w:rsid w:val="00F545B5"/>
    <w:rsid w:val="00F7002F"/>
    <w:rsid w:val="00FA3564"/>
    <w:rsid w:val="00FB46F2"/>
    <w:rsid w:val="00FC12B5"/>
    <w:rsid w:val="00FF0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FF9F7"/>
  <w15:docId w15:val="{F4DA1A85-30AD-48F8-A541-43DAA116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405"/>
    <w:rPr>
      <w:sz w:val="24"/>
      <w:szCs w:val="24"/>
    </w:rPr>
  </w:style>
  <w:style w:type="paragraph" w:styleId="Heading1">
    <w:name w:val="heading 1"/>
    <w:basedOn w:val="Normal"/>
    <w:next w:val="Normal"/>
    <w:link w:val="Heading1Char"/>
    <w:qFormat/>
    <w:rsid w:val="00A92E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7A4DD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ital">
    <w:name w:val="header_ital"/>
    <w:basedOn w:val="Normal"/>
    <w:uiPriority w:val="99"/>
    <w:rsid w:val="0081159C"/>
    <w:pPr>
      <w:spacing w:before="100" w:beforeAutospacing="1" w:after="100" w:afterAutospacing="1"/>
    </w:pPr>
    <w:rPr>
      <w:rFonts w:ascii="Arial" w:hAnsi="Arial" w:cs="Arial"/>
      <w:b/>
      <w:bCs/>
      <w:i/>
      <w:iCs/>
      <w:color w:val="660000"/>
      <w:sz w:val="21"/>
      <w:szCs w:val="21"/>
    </w:rPr>
  </w:style>
  <w:style w:type="character" w:styleId="Hyperlink">
    <w:name w:val="Hyperlink"/>
    <w:uiPriority w:val="99"/>
    <w:unhideWhenUsed/>
    <w:rsid w:val="0081159C"/>
    <w:rPr>
      <w:strike w:val="0"/>
      <w:dstrike w:val="0"/>
      <w:color w:val="3B7993"/>
      <w:u w:val="none"/>
      <w:effect w:val="none"/>
    </w:rPr>
  </w:style>
  <w:style w:type="paragraph" w:styleId="NormalWeb">
    <w:name w:val="Normal (Web)"/>
    <w:basedOn w:val="Normal"/>
    <w:uiPriority w:val="99"/>
    <w:unhideWhenUsed/>
    <w:rsid w:val="0081159C"/>
    <w:pPr>
      <w:spacing w:before="45" w:after="150"/>
    </w:pPr>
  </w:style>
  <w:style w:type="character" w:styleId="Strong">
    <w:name w:val="Strong"/>
    <w:uiPriority w:val="22"/>
    <w:qFormat/>
    <w:rsid w:val="0081159C"/>
    <w:rPr>
      <w:b/>
      <w:bCs/>
    </w:rPr>
  </w:style>
  <w:style w:type="paragraph" w:styleId="BalloonText">
    <w:name w:val="Balloon Text"/>
    <w:basedOn w:val="Normal"/>
    <w:link w:val="BalloonTextChar"/>
    <w:rsid w:val="002509C0"/>
    <w:rPr>
      <w:rFonts w:ascii="Tahoma" w:hAnsi="Tahoma" w:cs="Tahoma"/>
      <w:sz w:val="16"/>
      <w:szCs w:val="16"/>
    </w:rPr>
  </w:style>
  <w:style w:type="character" w:customStyle="1" w:styleId="BalloonTextChar">
    <w:name w:val="Balloon Text Char"/>
    <w:basedOn w:val="DefaultParagraphFont"/>
    <w:link w:val="BalloonText"/>
    <w:rsid w:val="002509C0"/>
    <w:rPr>
      <w:rFonts w:ascii="Tahoma" w:hAnsi="Tahoma" w:cs="Tahoma"/>
      <w:sz w:val="16"/>
      <w:szCs w:val="16"/>
    </w:rPr>
  </w:style>
  <w:style w:type="character" w:styleId="FollowedHyperlink">
    <w:name w:val="FollowedHyperlink"/>
    <w:basedOn w:val="DefaultParagraphFont"/>
    <w:rsid w:val="00C21486"/>
    <w:rPr>
      <w:color w:val="800080" w:themeColor="followedHyperlink"/>
      <w:u w:val="single"/>
    </w:rPr>
  </w:style>
  <w:style w:type="paragraph" w:styleId="ListParagraph">
    <w:name w:val="List Paragraph"/>
    <w:basedOn w:val="Normal"/>
    <w:uiPriority w:val="34"/>
    <w:qFormat/>
    <w:rsid w:val="001D02CB"/>
    <w:pPr>
      <w:ind w:left="720"/>
      <w:contextualSpacing/>
    </w:pPr>
  </w:style>
  <w:style w:type="character" w:customStyle="1" w:styleId="Heading1Char">
    <w:name w:val="Heading 1 Char"/>
    <w:basedOn w:val="DefaultParagraphFont"/>
    <w:link w:val="Heading1"/>
    <w:rsid w:val="00A92E59"/>
    <w:rPr>
      <w:rFonts w:asciiTheme="majorHAnsi" w:eastAsiaTheme="majorEastAsia" w:hAnsiTheme="majorHAnsi" w:cstheme="majorBidi"/>
      <w:color w:val="365F91" w:themeColor="accent1" w:themeShade="BF"/>
      <w:sz w:val="32"/>
      <w:szCs w:val="32"/>
    </w:rPr>
  </w:style>
  <w:style w:type="paragraph" w:customStyle="1" w:styleId="xdefault">
    <w:name w:val="xdefault"/>
    <w:basedOn w:val="Normal"/>
    <w:rsid w:val="00211782"/>
    <w:pPr>
      <w:spacing w:before="100" w:beforeAutospacing="1" w:after="100" w:afterAutospacing="1"/>
    </w:pPr>
  </w:style>
  <w:style w:type="character" w:styleId="CommentReference">
    <w:name w:val="annotation reference"/>
    <w:basedOn w:val="DefaultParagraphFont"/>
    <w:semiHidden/>
    <w:unhideWhenUsed/>
    <w:rsid w:val="00C57C6C"/>
    <w:rPr>
      <w:sz w:val="16"/>
      <w:szCs w:val="16"/>
    </w:rPr>
  </w:style>
  <w:style w:type="paragraph" w:styleId="CommentText">
    <w:name w:val="annotation text"/>
    <w:basedOn w:val="Normal"/>
    <w:link w:val="CommentTextChar"/>
    <w:semiHidden/>
    <w:unhideWhenUsed/>
    <w:rsid w:val="00C57C6C"/>
    <w:rPr>
      <w:sz w:val="20"/>
      <w:szCs w:val="20"/>
    </w:rPr>
  </w:style>
  <w:style w:type="character" w:customStyle="1" w:styleId="CommentTextChar">
    <w:name w:val="Comment Text Char"/>
    <w:basedOn w:val="DefaultParagraphFont"/>
    <w:link w:val="CommentText"/>
    <w:semiHidden/>
    <w:rsid w:val="00C57C6C"/>
  </w:style>
  <w:style w:type="paragraph" w:styleId="CommentSubject">
    <w:name w:val="annotation subject"/>
    <w:basedOn w:val="CommentText"/>
    <w:next w:val="CommentText"/>
    <w:link w:val="CommentSubjectChar"/>
    <w:semiHidden/>
    <w:unhideWhenUsed/>
    <w:rsid w:val="00C57C6C"/>
    <w:rPr>
      <w:b/>
      <w:bCs/>
    </w:rPr>
  </w:style>
  <w:style w:type="character" w:customStyle="1" w:styleId="CommentSubjectChar">
    <w:name w:val="Comment Subject Char"/>
    <w:basedOn w:val="CommentTextChar"/>
    <w:link w:val="CommentSubject"/>
    <w:semiHidden/>
    <w:rsid w:val="00C57C6C"/>
    <w:rPr>
      <w:b/>
      <w:bCs/>
    </w:rPr>
  </w:style>
  <w:style w:type="character" w:customStyle="1" w:styleId="UnresolvedMention1">
    <w:name w:val="Unresolved Mention1"/>
    <w:basedOn w:val="DefaultParagraphFont"/>
    <w:uiPriority w:val="99"/>
    <w:semiHidden/>
    <w:unhideWhenUsed/>
    <w:rsid w:val="00EA6031"/>
    <w:rPr>
      <w:color w:val="605E5C"/>
      <w:shd w:val="clear" w:color="auto" w:fill="E1DFDD"/>
    </w:rPr>
  </w:style>
  <w:style w:type="character" w:customStyle="1" w:styleId="Heading2Char">
    <w:name w:val="Heading 2 Char"/>
    <w:basedOn w:val="DefaultParagraphFont"/>
    <w:link w:val="Heading2"/>
    <w:semiHidden/>
    <w:rsid w:val="007A4DD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73057">
      <w:bodyDiv w:val="1"/>
      <w:marLeft w:val="0"/>
      <w:marRight w:val="0"/>
      <w:marTop w:val="0"/>
      <w:marBottom w:val="0"/>
      <w:divBdr>
        <w:top w:val="none" w:sz="0" w:space="0" w:color="auto"/>
        <w:left w:val="none" w:sz="0" w:space="0" w:color="auto"/>
        <w:bottom w:val="none" w:sz="0" w:space="0" w:color="auto"/>
        <w:right w:val="none" w:sz="0" w:space="0" w:color="auto"/>
      </w:divBdr>
    </w:div>
    <w:div w:id="430513750">
      <w:bodyDiv w:val="1"/>
      <w:marLeft w:val="0"/>
      <w:marRight w:val="0"/>
      <w:marTop w:val="0"/>
      <w:marBottom w:val="0"/>
      <w:divBdr>
        <w:top w:val="none" w:sz="0" w:space="0" w:color="auto"/>
        <w:left w:val="none" w:sz="0" w:space="0" w:color="auto"/>
        <w:bottom w:val="none" w:sz="0" w:space="0" w:color="auto"/>
        <w:right w:val="none" w:sz="0" w:space="0" w:color="auto"/>
      </w:divBdr>
    </w:div>
    <w:div w:id="435757389">
      <w:bodyDiv w:val="1"/>
      <w:marLeft w:val="0"/>
      <w:marRight w:val="0"/>
      <w:marTop w:val="0"/>
      <w:marBottom w:val="0"/>
      <w:divBdr>
        <w:top w:val="none" w:sz="0" w:space="0" w:color="auto"/>
        <w:left w:val="none" w:sz="0" w:space="0" w:color="auto"/>
        <w:bottom w:val="none" w:sz="0" w:space="0" w:color="auto"/>
        <w:right w:val="none" w:sz="0" w:space="0" w:color="auto"/>
      </w:divBdr>
    </w:div>
    <w:div w:id="457528986">
      <w:bodyDiv w:val="1"/>
      <w:marLeft w:val="0"/>
      <w:marRight w:val="0"/>
      <w:marTop w:val="0"/>
      <w:marBottom w:val="0"/>
      <w:divBdr>
        <w:top w:val="none" w:sz="0" w:space="0" w:color="auto"/>
        <w:left w:val="none" w:sz="0" w:space="0" w:color="auto"/>
        <w:bottom w:val="none" w:sz="0" w:space="0" w:color="auto"/>
        <w:right w:val="none" w:sz="0" w:space="0" w:color="auto"/>
      </w:divBdr>
    </w:div>
    <w:div w:id="513349684">
      <w:bodyDiv w:val="1"/>
      <w:marLeft w:val="0"/>
      <w:marRight w:val="0"/>
      <w:marTop w:val="0"/>
      <w:marBottom w:val="0"/>
      <w:divBdr>
        <w:top w:val="none" w:sz="0" w:space="0" w:color="auto"/>
        <w:left w:val="none" w:sz="0" w:space="0" w:color="auto"/>
        <w:bottom w:val="none" w:sz="0" w:space="0" w:color="auto"/>
        <w:right w:val="none" w:sz="0" w:space="0" w:color="auto"/>
      </w:divBdr>
    </w:div>
    <w:div w:id="566646149">
      <w:bodyDiv w:val="1"/>
      <w:marLeft w:val="0"/>
      <w:marRight w:val="0"/>
      <w:marTop w:val="0"/>
      <w:marBottom w:val="0"/>
      <w:divBdr>
        <w:top w:val="none" w:sz="0" w:space="0" w:color="auto"/>
        <w:left w:val="none" w:sz="0" w:space="0" w:color="auto"/>
        <w:bottom w:val="none" w:sz="0" w:space="0" w:color="auto"/>
        <w:right w:val="none" w:sz="0" w:space="0" w:color="auto"/>
      </w:divBdr>
    </w:div>
    <w:div w:id="577834258">
      <w:bodyDiv w:val="1"/>
      <w:marLeft w:val="0"/>
      <w:marRight w:val="0"/>
      <w:marTop w:val="0"/>
      <w:marBottom w:val="0"/>
      <w:divBdr>
        <w:top w:val="none" w:sz="0" w:space="0" w:color="auto"/>
        <w:left w:val="none" w:sz="0" w:space="0" w:color="auto"/>
        <w:bottom w:val="none" w:sz="0" w:space="0" w:color="auto"/>
        <w:right w:val="none" w:sz="0" w:space="0" w:color="auto"/>
      </w:divBdr>
    </w:div>
    <w:div w:id="633026694">
      <w:bodyDiv w:val="1"/>
      <w:marLeft w:val="0"/>
      <w:marRight w:val="0"/>
      <w:marTop w:val="0"/>
      <w:marBottom w:val="0"/>
      <w:divBdr>
        <w:top w:val="none" w:sz="0" w:space="0" w:color="auto"/>
        <w:left w:val="none" w:sz="0" w:space="0" w:color="auto"/>
        <w:bottom w:val="none" w:sz="0" w:space="0" w:color="auto"/>
        <w:right w:val="none" w:sz="0" w:space="0" w:color="auto"/>
      </w:divBdr>
    </w:div>
    <w:div w:id="646857051">
      <w:bodyDiv w:val="1"/>
      <w:marLeft w:val="0"/>
      <w:marRight w:val="0"/>
      <w:marTop w:val="0"/>
      <w:marBottom w:val="0"/>
      <w:divBdr>
        <w:top w:val="none" w:sz="0" w:space="0" w:color="auto"/>
        <w:left w:val="none" w:sz="0" w:space="0" w:color="auto"/>
        <w:bottom w:val="none" w:sz="0" w:space="0" w:color="auto"/>
        <w:right w:val="none" w:sz="0" w:space="0" w:color="auto"/>
      </w:divBdr>
    </w:div>
    <w:div w:id="843862583">
      <w:bodyDiv w:val="1"/>
      <w:marLeft w:val="0"/>
      <w:marRight w:val="0"/>
      <w:marTop w:val="0"/>
      <w:marBottom w:val="0"/>
      <w:divBdr>
        <w:top w:val="none" w:sz="0" w:space="0" w:color="auto"/>
        <w:left w:val="none" w:sz="0" w:space="0" w:color="auto"/>
        <w:bottom w:val="none" w:sz="0" w:space="0" w:color="auto"/>
        <w:right w:val="none" w:sz="0" w:space="0" w:color="auto"/>
      </w:divBdr>
    </w:div>
    <w:div w:id="910232209">
      <w:bodyDiv w:val="1"/>
      <w:marLeft w:val="0"/>
      <w:marRight w:val="0"/>
      <w:marTop w:val="0"/>
      <w:marBottom w:val="0"/>
      <w:divBdr>
        <w:top w:val="none" w:sz="0" w:space="0" w:color="auto"/>
        <w:left w:val="none" w:sz="0" w:space="0" w:color="auto"/>
        <w:bottom w:val="none" w:sz="0" w:space="0" w:color="auto"/>
        <w:right w:val="none" w:sz="0" w:space="0" w:color="auto"/>
      </w:divBdr>
    </w:div>
    <w:div w:id="965741412">
      <w:bodyDiv w:val="1"/>
      <w:marLeft w:val="0"/>
      <w:marRight w:val="0"/>
      <w:marTop w:val="0"/>
      <w:marBottom w:val="0"/>
      <w:divBdr>
        <w:top w:val="none" w:sz="0" w:space="0" w:color="auto"/>
        <w:left w:val="none" w:sz="0" w:space="0" w:color="auto"/>
        <w:bottom w:val="none" w:sz="0" w:space="0" w:color="auto"/>
        <w:right w:val="none" w:sz="0" w:space="0" w:color="auto"/>
      </w:divBdr>
    </w:div>
    <w:div w:id="1047684376">
      <w:bodyDiv w:val="1"/>
      <w:marLeft w:val="0"/>
      <w:marRight w:val="0"/>
      <w:marTop w:val="0"/>
      <w:marBottom w:val="0"/>
      <w:divBdr>
        <w:top w:val="none" w:sz="0" w:space="0" w:color="auto"/>
        <w:left w:val="none" w:sz="0" w:space="0" w:color="auto"/>
        <w:bottom w:val="none" w:sz="0" w:space="0" w:color="auto"/>
        <w:right w:val="none" w:sz="0" w:space="0" w:color="auto"/>
      </w:divBdr>
    </w:div>
    <w:div w:id="1158502119">
      <w:bodyDiv w:val="1"/>
      <w:marLeft w:val="0"/>
      <w:marRight w:val="0"/>
      <w:marTop w:val="0"/>
      <w:marBottom w:val="0"/>
      <w:divBdr>
        <w:top w:val="none" w:sz="0" w:space="0" w:color="auto"/>
        <w:left w:val="none" w:sz="0" w:space="0" w:color="auto"/>
        <w:bottom w:val="none" w:sz="0" w:space="0" w:color="auto"/>
        <w:right w:val="none" w:sz="0" w:space="0" w:color="auto"/>
      </w:divBdr>
    </w:div>
    <w:div w:id="1171413769">
      <w:bodyDiv w:val="1"/>
      <w:marLeft w:val="0"/>
      <w:marRight w:val="0"/>
      <w:marTop w:val="0"/>
      <w:marBottom w:val="0"/>
      <w:divBdr>
        <w:top w:val="none" w:sz="0" w:space="0" w:color="auto"/>
        <w:left w:val="none" w:sz="0" w:space="0" w:color="auto"/>
        <w:bottom w:val="none" w:sz="0" w:space="0" w:color="auto"/>
        <w:right w:val="none" w:sz="0" w:space="0" w:color="auto"/>
      </w:divBdr>
    </w:div>
    <w:div w:id="1268350272">
      <w:bodyDiv w:val="1"/>
      <w:marLeft w:val="0"/>
      <w:marRight w:val="0"/>
      <w:marTop w:val="0"/>
      <w:marBottom w:val="0"/>
      <w:divBdr>
        <w:top w:val="none" w:sz="0" w:space="0" w:color="auto"/>
        <w:left w:val="none" w:sz="0" w:space="0" w:color="auto"/>
        <w:bottom w:val="none" w:sz="0" w:space="0" w:color="auto"/>
        <w:right w:val="none" w:sz="0" w:space="0" w:color="auto"/>
      </w:divBdr>
    </w:div>
    <w:div w:id="1387147216">
      <w:bodyDiv w:val="1"/>
      <w:marLeft w:val="0"/>
      <w:marRight w:val="0"/>
      <w:marTop w:val="0"/>
      <w:marBottom w:val="0"/>
      <w:divBdr>
        <w:top w:val="none" w:sz="0" w:space="0" w:color="auto"/>
        <w:left w:val="none" w:sz="0" w:space="0" w:color="auto"/>
        <w:bottom w:val="none" w:sz="0" w:space="0" w:color="auto"/>
        <w:right w:val="none" w:sz="0" w:space="0" w:color="auto"/>
      </w:divBdr>
    </w:div>
    <w:div w:id="1609314852">
      <w:bodyDiv w:val="1"/>
      <w:marLeft w:val="0"/>
      <w:marRight w:val="0"/>
      <w:marTop w:val="0"/>
      <w:marBottom w:val="0"/>
      <w:divBdr>
        <w:top w:val="none" w:sz="0" w:space="0" w:color="auto"/>
        <w:left w:val="none" w:sz="0" w:space="0" w:color="auto"/>
        <w:bottom w:val="none" w:sz="0" w:space="0" w:color="auto"/>
        <w:right w:val="none" w:sz="0" w:space="0" w:color="auto"/>
      </w:divBdr>
    </w:div>
    <w:div w:id="172937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gives.org/funds/cielofund/" TargetMode="External"/><Relationship Id="rId13" Type="http://schemas.openxmlformats.org/officeDocument/2006/relationships/hyperlink" Target="https://www.desertsun.com/story/life/entertainment/people/2025/06/27/cielo-fund-grant-empowers-key-latino-initiative-palm-springs-area/84228901007/?gnt-cfr=1&amp;gca-cat=p&amp;gca-uir=true&amp;gca-epti=z116447p000350c000350e007500v116447b0083xxd118365&amp;gca-ft=152&amp;gca-ds=soph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egives.org/funds/cielofund/" TargetMode="External"/><Relationship Id="rId12" Type="http://schemas.openxmlformats.org/officeDocument/2006/relationships/hyperlink" Target="https://www.kvcrnews.org/ie-latino-voices" TargetMode="External"/><Relationship Id="rId17" Type="http://schemas.openxmlformats.org/officeDocument/2006/relationships/hyperlink" Target="http://www.iegives.org/" TargetMode="External"/><Relationship Id="rId2" Type="http://schemas.openxmlformats.org/officeDocument/2006/relationships/numbering" Target="numbering.xml"/><Relationship Id="rId16" Type="http://schemas.openxmlformats.org/officeDocument/2006/relationships/hyperlink" Target="https://www.latimes.com/delos/newsletter/2025-01-31/de-los-cielo-fund-inland-empire-coverage-latinx-file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kvcrnews.org/ie-latino-voices" TargetMode="External"/><Relationship Id="rId5" Type="http://schemas.openxmlformats.org/officeDocument/2006/relationships/webSettings" Target="webSettings.xml"/><Relationship Id="rId15" Type="http://schemas.openxmlformats.org/officeDocument/2006/relationships/hyperlink" Target="https://www.latimes.com/delos/newsletter/2025-01-31/de-los-cielo-fund-inland-empire-coverage-latinx-files" TargetMode="External"/><Relationship Id="rId10" Type="http://schemas.openxmlformats.org/officeDocument/2006/relationships/hyperlink" Target="https://www.kvcrnews.org/ie-latino-voi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tino.ucla.edu/wp-content/uploads/2025/09/Latino-Workforce-in-CAs-Inland-Empire-Executive-Summary.pdf" TargetMode="External"/><Relationship Id="rId14" Type="http://schemas.openxmlformats.org/officeDocument/2006/relationships/hyperlink" Target="https://calmat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0F52F-2DAE-42D1-BC15-4D9A3F8B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924</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Press Release</vt:lpstr>
    </vt:vector>
  </TitlesOfParts>
  <Company>Microsoft</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shunke</dc:creator>
  <cp:keywords/>
  <dc:description/>
  <cp:lastModifiedBy>Charee Gillins</cp:lastModifiedBy>
  <cp:revision>3</cp:revision>
  <cp:lastPrinted>2024-09-05T17:52:00Z</cp:lastPrinted>
  <dcterms:created xsi:type="dcterms:W3CDTF">2025-10-07T17:53:00Z</dcterms:created>
  <dcterms:modified xsi:type="dcterms:W3CDTF">2025-10-07T17:57:00Z</dcterms:modified>
</cp:coreProperties>
</file>